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60" w:lineRule="exact"/>
        <w:ind w:firstLine="3300" w:firstLineChars="750"/>
        <w:rPr>
          <w:rFonts w:ascii="方正小标宋简体" w:hAnsi="黑体" w:eastAsia="方正小标宋简体" w:cs="Times New Roman"/>
          <w:sz w:val="44"/>
          <w:szCs w:val="44"/>
        </w:rPr>
      </w:pPr>
      <w:r>
        <w:rPr>
          <w:rFonts w:ascii="方正小标宋简体" w:hAnsi="黑体" w:eastAsia="方正小标宋简体" w:cs="Times New Roman"/>
          <w:sz w:val="44"/>
          <w:szCs w:val="44"/>
        </w:rPr>
        <w:t>北京市广播电视局</w:t>
      </w:r>
    </w:p>
    <w:p>
      <w:pPr>
        <w:widowControl w:val="0"/>
        <w:spacing w:line="560" w:lineRule="exact"/>
        <w:ind w:firstLine="1760" w:firstLineChars="400"/>
        <w:rPr>
          <w:rFonts w:ascii="方正小标宋简体" w:hAnsi="黑体" w:eastAsia="方正小标宋简体" w:cs="Times New Roman"/>
          <w:sz w:val="44"/>
          <w:szCs w:val="44"/>
        </w:rPr>
      </w:pPr>
      <w:r>
        <w:rPr>
          <w:rFonts w:ascii="方正小标宋简体" w:hAnsi="黑体" w:eastAsia="方正小标宋简体" w:cs="Times New Roman"/>
          <w:sz w:val="44"/>
          <w:szCs w:val="44"/>
        </w:rPr>
        <w:t>20</w:t>
      </w:r>
      <w:r>
        <w:rPr>
          <w:rFonts w:hint="eastAsia" w:ascii="方正小标宋简体" w:hAnsi="黑体" w:eastAsia="方正小标宋简体" w:cs="Times New Roman"/>
          <w:sz w:val="44"/>
          <w:szCs w:val="44"/>
        </w:rPr>
        <w:t>20</w:t>
      </w:r>
      <w:r>
        <w:rPr>
          <w:rFonts w:ascii="方正小标宋简体" w:hAnsi="黑体" w:eastAsia="方正小标宋简体" w:cs="Times New Roman"/>
          <w:sz w:val="44"/>
          <w:szCs w:val="44"/>
        </w:rPr>
        <w:t>年政府信息公开工作年度报告</w:t>
      </w:r>
    </w:p>
    <w:p>
      <w:pPr>
        <w:spacing w:line="560" w:lineRule="exact"/>
        <w:ind w:firstLine="0" w:firstLineChars="0"/>
        <w:rPr>
          <w:sz w:val="32"/>
          <w:szCs w:val="32"/>
        </w:rPr>
      </w:pP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依据《中华人民共和国政府信息公开条例》第五十条之规定，制作本报告。</w:t>
      </w:r>
    </w:p>
    <w:p>
      <w:pPr>
        <w:spacing w:line="560" w:lineRule="exact"/>
        <w:ind w:firstLine="627" w:firstLineChars="196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一、总体情况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2020年，北京市广播电视局坚持</w:t>
      </w:r>
      <w:r>
        <w:rPr>
          <w:rFonts w:hint="eastAsia" w:ascii="仿宋_GB2312" w:eastAsia="仿宋_GB2312"/>
          <w:sz w:val="32"/>
          <w:szCs w:val="32"/>
        </w:rPr>
        <w:t>以习近平新时代中国特色社会主义思想为指导，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深入贯彻党的十九大和十九届二中、三中、四中、五中全会精神，</w:t>
      </w:r>
      <w:r>
        <w:rPr>
          <w:rFonts w:hint="eastAsia" w:ascii="仿宋_GB2312" w:eastAsia="仿宋_GB2312"/>
          <w:sz w:val="32"/>
          <w:szCs w:val="32"/>
        </w:rPr>
        <w:t>坚持以人民为中心的发展思想，全面贯彻落实《政府信息公开条例》，坚持以公开为常态，不公开为例外，大力推进信息公开，积极回应公众关切，提升政务服务水平，推动首都服务型政府建设。</w:t>
      </w:r>
    </w:p>
    <w:p>
      <w:pPr>
        <w:spacing w:line="560" w:lineRule="exact"/>
        <w:ind w:firstLine="64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（一）主动公开全面落实</w:t>
      </w:r>
    </w:p>
    <w:p>
      <w:pPr>
        <w:widowControl w:val="0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一是完善政务公开机制。强化主动公开，严格按照《国办要点》、《本市要点》相关要求，调整完善相关配套制度，贯彻落实各项条例规定，加大重点领域主动公开力度，加强社会重大关切舆情回应，及时发布疫情防控信息、安全生产应急信息、优化营商环境服务信息，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开展中介服务交易信息公开工作。加强动态更新，对于已公开的法律、法规、规章、规范性文件等重要政府信息，根据立、改、废等情况动态调整更新，发布《</w:t>
      </w:r>
      <w:r>
        <w:rPr>
          <w:rFonts w:ascii="仿宋_GB2312" w:hAnsi="仿宋_GB2312" w:eastAsia="仿宋_GB2312" w:cs="仿宋_GB2312"/>
          <w:sz w:val="32"/>
          <w:szCs w:val="32"/>
        </w:rPr>
        <w:t>北京市广播电视局关于废止部分行政规范性文件的公告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》，对</w:t>
      </w:r>
      <w:r>
        <w:rPr>
          <w:rFonts w:ascii="仿宋_GB2312" w:hAnsi="仿宋_GB2312" w:eastAsia="仿宋_GB2312" w:cs="仿宋_GB2312"/>
          <w:sz w:val="32"/>
          <w:szCs w:val="32"/>
        </w:rPr>
        <w:t>我局机关部分行政规范性文件的时效性、适用性等进行清理，</w:t>
      </w:r>
      <w:r>
        <w:rPr>
          <w:rFonts w:hint="eastAsia" w:ascii="仿宋_GB2312" w:hAnsi="仿宋_GB2312" w:eastAsia="仿宋_GB2312" w:cs="仿宋_GB2312"/>
          <w:sz w:val="32"/>
          <w:szCs w:val="32"/>
        </w:rPr>
        <w:t>将</w:t>
      </w:r>
      <w:r>
        <w:rPr>
          <w:rFonts w:ascii="仿宋_GB2312" w:hAnsi="仿宋_GB2312" w:eastAsia="仿宋_GB2312" w:cs="仿宋_GB2312"/>
          <w:sz w:val="32"/>
          <w:szCs w:val="32"/>
        </w:rPr>
        <w:t>8件行政规范性文件予以废止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情况及时公开。对</w:t>
      </w:r>
      <w:r>
        <w:rPr>
          <w:rFonts w:ascii="仿宋_GB2312" w:hAnsi="仿宋_GB2312" w:eastAsia="仿宋_GB2312" w:cs="仿宋_GB2312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实行</w:t>
      </w:r>
      <w:r>
        <w:rPr>
          <w:rFonts w:ascii="仿宋_GB2312" w:hAnsi="仿宋_GB2312" w:eastAsia="仿宋_GB2312" w:cs="仿宋_GB2312"/>
          <w:sz w:val="32"/>
          <w:szCs w:val="32"/>
        </w:rPr>
        <w:t>标准化、规划范管理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系统梳理、编制、公开政务公开全清单，公开内容覆盖权力运行全流程、政务服务全过程。通过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ascii="仿宋_GB2312" w:hAnsi="仿宋_GB2312" w:eastAsia="仿宋_GB2312" w:cs="仿宋_GB2312"/>
          <w:sz w:val="32"/>
          <w:szCs w:val="32"/>
        </w:rPr>
        <w:t>两上两下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ascii="仿宋_GB2312" w:hAnsi="仿宋_GB2312" w:eastAsia="仿宋_GB2312" w:cs="仿宋_GB2312"/>
          <w:sz w:val="32"/>
          <w:szCs w:val="32"/>
        </w:rPr>
        <w:t>工作机制，确保编制的全清单涵盖的政府信息全、公开属性清、责任主体明。我局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共有</w:t>
      </w:r>
      <w:r>
        <w:rPr>
          <w:rFonts w:ascii="仿宋_GB2312" w:hAnsi="仿宋_GB2312" w:eastAsia="仿宋_GB2312" w:cs="仿宋_GB2312"/>
          <w:sz w:val="32"/>
          <w:szCs w:val="32"/>
        </w:rPr>
        <w:t>政务公开全清单事项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172</w:t>
      </w:r>
      <w:r>
        <w:rPr>
          <w:rFonts w:ascii="仿宋_GB2312" w:hAnsi="仿宋_GB2312" w:eastAsia="仿宋_GB2312" w:cs="仿宋_GB2312"/>
          <w:sz w:val="32"/>
          <w:szCs w:val="32"/>
        </w:rPr>
        <w:t>项，其中政府信息主动公开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68</w:t>
      </w:r>
      <w:r>
        <w:rPr>
          <w:rFonts w:ascii="仿宋_GB2312" w:hAnsi="仿宋_GB2312" w:eastAsia="仿宋_GB2312" w:cs="仿宋_GB2312"/>
          <w:sz w:val="32"/>
          <w:szCs w:val="32"/>
        </w:rPr>
        <w:t>项，通过局官网对外发布。严格对照清单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</w:t>
      </w:r>
      <w:r>
        <w:rPr>
          <w:rFonts w:ascii="仿宋_GB2312" w:hAnsi="仿宋_GB2312" w:eastAsia="仿宋_GB2312" w:cs="仿宋_GB2312"/>
          <w:sz w:val="32"/>
          <w:szCs w:val="32"/>
        </w:rPr>
        <w:t>公开，并在年底进行了系统梳理和自查自评，确保清单内项目全部向社会公开。</w:t>
      </w:r>
      <w:r>
        <w:rPr>
          <w:rFonts w:hint="eastAsia" w:ascii="仿宋_GB2312" w:eastAsia="仿宋_GB2312"/>
          <w:sz w:val="32"/>
          <w:szCs w:val="32"/>
        </w:rPr>
        <w:t>2020年，我局官网共发布信息6536条，其中，行政许可信息公示4415条。</w:t>
      </w:r>
    </w:p>
    <w:p>
      <w:pPr>
        <w:widowControl w:val="0"/>
        <w:spacing w:line="56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二是做好重大决策公开。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在我局官方网站开设决策公开专栏，建立并公布我局重大决策事项目录，按周期进行更新。严格执行《重大行政决策程序暂行条例》相关规定，统筹落实政策制定出台全过程的政务公开。</w:t>
      </w:r>
      <w:r>
        <w:rPr>
          <w:rFonts w:hint="eastAsia" w:ascii="仿宋_GB2312" w:eastAsia="仿宋_GB2312"/>
          <w:sz w:val="32"/>
          <w:szCs w:val="32"/>
        </w:rPr>
        <w:t>认真落实《北京市深化政务公开扩大公众参与工作办法》《关于加强本市政策性文件向社会公开征集意见的工作方案》，积极扩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大公众参与，对涉及行业、企业和其他组织权利义务有重大影响的规范性文件，依照相关法律法规，严格进行公平竞争审查；对涉及公共利益和和公众权益的重大事项，采取多种形式和渠道，广泛征求公众意见,扩大公众参与程度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并及时公布反馈结果、决策结果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促进形成“公众点菜、政府端菜”的互动协同格局。</w:t>
      </w:r>
    </w:p>
    <w:p>
      <w:pPr>
        <w:widowControl w:val="0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三是强化工作落实公开。</w:t>
      </w:r>
      <w:r>
        <w:rPr>
          <w:rFonts w:hint="eastAsia" w:ascii="仿宋_GB2312" w:eastAsia="仿宋_GB2312"/>
          <w:sz w:val="32"/>
          <w:szCs w:val="32"/>
        </w:rPr>
        <w:t>聚焦重点任务，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定期及时向社会公开我局承担的政府工作报告重点任务、政府绩效任务的落实情况。</w:t>
      </w:r>
      <w:r>
        <w:rPr>
          <w:rFonts w:hint="eastAsia" w:ascii="仿宋_GB2312" w:eastAsia="仿宋_GB2312"/>
          <w:sz w:val="32"/>
          <w:szCs w:val="32"/>
        </w:rPr>
        <w:t>聚焦重点项目，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对电视剧、</w:t>
      </w:r>
      <w:r>
        <w:rPr>
          <w:rFonts w:ascii="仿宋_GB2312" w:hAnsi="Times New Roman" w:eastAsia="仿宋_GB2312" w:cs="Times New Roman"/>
          <w:sz w:val="32"/>
          <w:szCs w:val="32"/>
        </w:rPr>
        <w:t>纪录片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、动画片、网络视听节目、广播电视公益广告等优秀作品及智慧广电、提升国际传播力资金等，将项目设置、资金金额、申请主体、申请条件、工作程序和评审办法、评审结果等情况及时公开。</w:t>
      </w:r>
      <w:r>
        <w:rPr>
          <w:rFonts w:hint="eastAsia" w:ascii="仿宋_GB2312" w:eastAsia="仿宋_GB2312"/>
          <w:sz w:val="32"/>
          <w:szCs w:val="32"/>
        </w:rPr>
        <w:t>聚焦行业监管，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对广播影视节目制作单位年度审核结果、各重大专项整治活动情况及时进行公开。</w:t>
      </w:r>
      <w:r>
        <w:rPr>
          <w:rFonts w:hint="eastAsia" w:ascii="仿宋_GB2312" w:eastAsia="仿宋_GB2312"/>
          <w:sz w:val="32"/>
          <w:szCs w:val="32"/>
        </w:rPr>
        <w:t>聚焦疫情防控，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开设防疫抗疫专栏，及时发布复工复产疫情防控工作指引，发布疫情防控相关会议精神、各项措施，多形式解读、多渠道发布有关复工复产工作举措。</w:t>
      </w:r>
    </w:p>
    <w:p>
      <w:pPr>
        <w:spacing w:line="560" w:lineRule="exact"/>
        <w:ind w:firstLine="64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（二）依申请公开依法依规</w:t>
      </w:r>
    </w:p>
    <w:p>
      <w:pPr>
        <w:spacing w:line="560" w:lineRule="exact"/>
        <w:ind w:firstLine="640"/>
        <w:textAlignment w:val="center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更新完善《政府信息公开工作指南》，政府网站设置在线互动专栏，确保各项法定要素齐全，信函、网络申请受理渠道和咨询电话畅通，对于当面或来函受理公民、法人或者其他组织提出的政府信息公开申请，认真落实依申请公开制度。加强与申请人及时沟通联系，严格把关工作流程，受理环节、办件环节、答复事项等，切实提高依申请公开工作的办理效率，确保回复公众答复时限合法、答复形式和内容规范，信息公开场所准确有效。2020年，共处理依申请公开信息</w:t>
      </w:r>
      <w:r>
        <w:rPr>
          <w:rFonts w:ascii="仿宋_GB2312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项，未发生行政复议、行政诉讼。</w:t>
      </w:r>
    </w:p>
    <w:p>
      <w:pPr>
        <w:spacing w:line="560" w:lineRule="exact"/>
        <w:ind w:firstLine="64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（三）政策解读回应关切</w:t>
      </w:r>
    </w:p>
    <w:p>
      <w:pPr>
        <w:adjustRightInd w:val="0"/>
        <w:snapToGrid w:val="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一是多方式扩大公众参与。对照《北京市深化政务公开扩大公众参与工作办法》，制定公众参与办法，加大公众参与力度。定期开展相关业务座谈交流会，邀请企业市民代表、专家、媒体等参会，广泛征求意见。积极推行政务开放日活动常态化，转换政府角色，多次举办线上线下政务服务大体验活动。王红同志</w:t>
      </w:r>
      <w:r>
        <w:rPr>
          <w:rFonts w:hint="eastAsia" w:ascii="仿宋_GB2312" w:eastAsia="仿宋_GB2312"/>
          <w:sz w:val="32"/>
          <w:szCs w:val="32"/>
        </w:rPr>
        <w:t>出席我局政风行风特约监督员政务服务体验活动，并给予充分肯定。</w:t>
      </w:r>
    </w:p>
    <w:p>
      <w:pPr>
        <w:adjustRightInd w:val="0"/>
        <w:snapToGrid w:val="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二是</w:t>
      </w:r>
      <w:r>
        <w:rPr>
          <w:rFonts w:hint="eastAsia" w:ascii="仿宋_GB2312" w:eastAsia="仿宋_GB2312"/>
          <w:sz w:val="32"/>
          <w:szCs w:val="32"/>
        </w:rPr>
        <w:t>多样化开展政策解读。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围绕行业法律法规和新出台政策做好政策解读工作，确保相关</w:t>
      </w:r>
      <w:r>
        <w:rPr>
          <w:rFonts w:hint="eastAsia" w:ascii="仿宋_GB2312" w:hAnsi="Times New Roman" w:eastAsia="仿宋_GB2312" w:cs="Times New Roman"/>
          <w:sz w:val="32"/>
          <w:szCs w:val="32"/>
        </w:rPr>
        <w:t>解读材料与文件同步在我局官网、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政务新媒体平台矩阵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发布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。综合运用数字数据、图表图解、影像视频等生动活泼的形式对政策措施相关内容、注意事项等进行解读。在我局官网首页开设“一图读懂”专栏，用简洁明快、简单明了的方式和便于理解读懂的图片和文字，向公众详细介绍和解答了相关业务办理过程中的疑问和难题。</w:t>
      </w:r>
      <w:r>
        <w:rPr>
          <w:rFonts w:hint="eastAsia" w:ascii="仿宋_GB2312" w:eastAsia="仿宋_GB2312"/>
          <w:sz w:val="32"/>
          <w:szCs w:val="32"/>
        </w:rPr>
        <w:t>2020年，制作《北京市广播电视局关于部分行政许可中注销事项办理的实施办法》等一图读懂6个、</w:t>
      </w:r>
      <w:r>
        <w:rPr>
          <w:rFonts w:ascii="仿宋_GB2312" w:eastAsia="仿宋_GB2312"/>
          <w:sz w:val="32"/>
          <w:szCs w:val="32"/>
        </w:rPr>
        <w:t>《广播电视节目制作经营许可证》</w:t>
      </w:r>
      <w:r>
        <w:rPr>
          <w:rFonts w:hint="eastAsia" w:ascii="仿宋_GB2312" w:eastAsia="仿宋_GB2312"/>
          <w:sz w:val="32"/>
          <w:szCs w:val="32"/>
        </w:rPr>
        <w:t>H5动画1个、《</w:t>
      </w:r>
      <w:r>
        <w:rPr>
          <w:rFonts w:ascii="仿宋_GB2312" w:eastAsia="仿宋_GB2312"/>
          <w:sz w:val="32"/>
          <w:szCs w:val="32"/>
        </w:rPr>
        <w:t>信息网络传播视听节目许可相关业务答问</w:t>
      </w:r>
      <w:r>
        <w:rPr>
          <w:rFonts w:hint="eastAsia" w:ascii="仿宋_GB2312" w:eastAsia="仿宋_GB2312"/>
          <w:sz w:val="32"/>
          <w:szCs w:val="32"/>
        </w:rPr>
        <w:t>》等简易问答2个，以及发布会解读2个、“一把手”解读3个。</w:t>
      </w:r>
    </w:p>
    <w:p>
      <w:pPr>
        <w:adjustRightInd w:val="0"/>
        <w:snapToGrid w:val="0"/>
        <w:spacing w:line="560" w:lineRule="exact"/>
        <w:ind w:firstLine="640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三是多渠道回应社会关切。对涉及公众利益、需要公众广泛知晓的信息，及时通过广播电视和网络视听媒体、局网站、局政务新媒体平台等向社会公开，对网站平台、业务咨询电话、新媒体平台矩阵渠道的建设也逐步加强，及时了解、掌握社会公众和服务对象对我局工作的关切、意见和建议，便于有针对性地做好各项回应工作。2020年，我局官网共收到在线咨询90条，全部在规定时间完成内答复。</w:t>
      </w:r>
    </w:p>
    <w:p>
      <w:pPr>
        <w:adjustRightInd w:val="0"/>
        <w:snapToGrid w:val="0"/>
        <w:spacing w:line="560" w:lineRule="exact"/>
        <w:ind w:firstLine="640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四是多举措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坚持送政策、送信息上门。组织开展多种形式的交流座谈活动，搭建我局与企业群众的沟通平台，送服务进企业、协会和基层社区。</w:t>
      </w:r>
      <w:r>
        <w:rPr>
          <w:rFonts w:ascii="仿宋_GB2312" w:hAnsi="仿宋_GB2312" w:eastAsia="仿宋_GB2312" w:cs="仿宋_GB2312"/>
          <w:sz w:val="32"/>
          <w:szCs w:val="32"/>
        </w:rPr>
        <w:t>“视听零距离”电视进社区主题活动走进北京海淀特色社区学院路街道，</w:t>
      </w:r>
      <w:r>
        <w:rPr>
          <w:rFonts w:hint="eastAsia" w:ascii="仿宋_GB2312" w:hAnsi="仿宋_GB2312" w:eastAsia="仿宋_GB2312" w:cs="仿宋_GB2312"/>
          <w:sz w:val="32"/>
          <w:szCs w:val="32"/>
        </w:rPr>
        <w:t>局主要领导带队赴小米集团、京东集团、电视剧《功勋》等拍摄现场调研，我局与市卫健委和市疾控中心座谈交流，邀请中科曙光交流视听行业技术创新发展，与北京广播电视台卡酷频道组织座谈交流活动等。</w:t>
      </w:r>
    </w:p>
    <w:p>
      <w:pPr>
        <w:spacing w:line="560" w:lineRule="exact"/>
        <w:ind w:firstLine="64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（四）平台建设扎实推进</w:t>
      </w:r>
    </w:p>
    <w:p>
      <w:pPr>
        <w:pStyle w:val="6"/>
        <w:spacing w:line="560" w:lineRule="exact"/>
        <w:ind w:firstLine="640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一是搭建新媒体传播矩阵。开办“首都广播电视”人民号、强国号、新华号、央视频号、光明号，与我局官方网站、“首都广播电视”微信订阅号、政务微博共同构成“1+7”格局的“高势能”新媒体平台矩阵，成为我局对外宣传舆论阵地。“首都广播电视”人民号被人民日报评为优秀账号。</w:t>
      </w:r>
    </w:p>
    <w:p>
      <w:pPr>
        <w:adjustRightInd w:val="0"/>
        <w:snapToGrid w:val="0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二是加强平台机制建设。研究制定我局信息化规划（2022--2025），积极推进信息化项目建设，出台《北京市广播电视局信息化项目绩效管理办法》，强化</w:t>
      </w:r>
      <w:r>
        <w:rPr>
          <w:rFonts w:ascii="仿宋_GB2312" w:hAnsi="仿宋_GB2312" w:eastAsia="仿宋_GB2312" w:cs="仿宋_GB2312"/>
          <w:sz w:val="32"/>
          <w:szCs w:val="32"/>
        </w:rPr>
        <w:t>信息化统筹管理力度</w:t>
      </w:r>
      <w:r>
        <w:rPr>
          <w:rFonts w:hint="eastAsia" w:ascii="仿宋_GB2312" w:hAnsi="仿宋_GB2312" w:eastAsia="仿宋_GB2312" w:cs="仿宋_GB2312"/>
          <w:sz w:val="32"/>
          <w:szCs w:val="32"/>
        </w:rPr>
        <w:t>。加强官网和政务新媒体信息发布审核机制，制定《北京市广播</w:t>
      </w:r>
      <w:r>
        <w:rPr>
          <w:rFonts w:ascii="仿宋_GB2312" w:hAnsi="仿宋_GB2312" w:eastAsia="仿宋_GB2312" w:cs="仿宋_GB2312"/>
          <w:sz w:val="32"/>
          <w:szCs w:val="32"/>
        </w:rPr>
        <w:t>电视局新媒体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管理办法》，切实把好政治关、政策关、内容关。多次组织信息化建设“吐槽大会”，提高信息建设系统的使用效能，加快“业务+信息化”深度融合。</w:t>
      </w:r>
    </w:p>
    <w:p>
      <w:pPr>
        <w:pStyle w:val="6"/>
        <w:spacing w:line="560" w:lineRule="exact"/>
        <w:ind w:firstLine="640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是加快系统升级改造。规范官网和政务新媒体平台矩阵页面设计、主要功能、栏目设置等，提供方便快捷的信息检索、查阅和下载等功能，优化申请提交和反馈功能，提高在线办理水平。完成我局行政审批系统优化升级，实现审批网上办理，率先成为全市第一个电子证照应用单位，实现与市相关单位数据共享，实现“好差评”系统对接。</w:t>
      </w:r>
    </w:p>
    <w:p>
      <w:pPr>
        <w:pStyle w:val="6"/>
        <w:spacing w:line="560" w:lineRule="exact"/>
        <w:ind w:firstLine="640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四是提升政府信息传播能力。圆满完成宣传部“政务新媒体群”和市政务服务局“政务新媒体发布厅”信息发布、内容转发等工作。在前三季度全市政府网站与政府系统政务新媒体检查中，我局均获得100分。</w:t>
      </w:r>
    </w:p>
    <w:p>
      <w:pPr>
        <w:pStyle w:val="6"/>
        <w:spacing w:line="560" w:lineRule="exact"/>
        <w:ind w:firstLine="640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截至12月底，我局政务新媒体平台矩阵累计关注人数超过175万。微博信息发布量1995条，关注量1711755个；微信信息发布量1522条，订阅数13874个；头条号信息发布量1115条，关注量7152个；学习强国信息发布量132条；人民号信息发布量143条，关注量12000；央视频号信息发布量51条，关注量71个；新华号信息发布量29条，关注量455个，累计阅读人次超过1.5亿。</w:t>
      </w:r>
    </w:p>
    <w:p>
      <w:pPr>
        <w:spacing w:line="560" w:lineRule="exact"/>
        <w:ind w:firstLine="629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二、主动公开政府信息情况</w:t>
      </w:r>
    </w:p>
    <w:tbl>
      <w:tblPr>
        <w:tblStyle w:val="3"/>
        <w:tblW w:w="9150" w:type="dxa"/>
        <w:tblCellSpacing w:w="0" w:type="dxa"/>
        <w:tblInd w:w="142" w:type="dxa"/>
        <w:tblBorders>
          <w:top w:val="single" w:color="666666" w:sz="6" w:space="0"/>
          <w:left w:val="none" w:color="auto" w:sz="0" w:space="0"/>
          <w:bottom w:val="none" w:color="auto" w:sz="0" w:space="0"/>
          <w:right w:val="single" w:color="666666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1134"/>
        <w:gridCol w:w="2278"/>
        <w:gridCol w:w="2271"/>
        <w:gridCol w:w="2174"/>
        <w:gridCol w:w="17"/>
      </w:tblGrid>
      <w:tr>
        <w:tblPrEx>
          <w:tblBorders>
            <w:top w:val="single" w:color="666666" w:sz="6" w:space="0"/>
            <w:left w:val="none" w:color="auto" w:sz="0" w:space="0"/>
            <w:bottom w:val="none" w:color="auto" w:sz="0" w:space="0"/>
            <w:right w:val="single" w:color="666666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9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第二十条第（一）项</w:t>
            </w:r>
          </w:p>
        </w:tc>
      </w:tr>
      <w:tr>
        <w:tblPrEx>
          <w:tblBorders>
            <w:top w:val="single" w:color="666666" w:sz="6" w:space="0"/>
            <w:left w:val="none" w:color="auto" w:sz="0" w:space="0"/>
            <w:bottom w:val="none" w:color="auto" w:sz="0" w:space="0"/>
            <w:right w:val="single" w:color="666666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信息内容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187" w:leftChars="89"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本年新制作数量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本年新公开数量</w:t>
            </w: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对外公开总数量</w:t>
            </w:r>
          </w:p>
        </w:tc>
      </w:tr>
      <w:tr>
        <w:tblPrEx>
          <w:tblBorders>
            <w:top w:val="single" w:color="666666" w:sz="6" w:space="0"/>
            <w:left w:val="none" w:color="auto" w:sz="0" w:space="0"/>
            <w:bottom w:val="none" w:color="auto" w:sz="0" w:space="0"/>
            <w:right w:val="single" w:color="666666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规章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0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0</w:t>
            </w: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666666" w:sz="6" w:space="0"/>
            <w:left w:val="none" w:color="auto" w:sz="0" w:space="0"/>
            <w:bottom w:val="none" w:color="auto" w:sz="0" w:space="0"/>
            <w:right w:val="single" w:color="666666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规范性文件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5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5</w:t>
            </w: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666666" w:sz="6" w:space="0"/>
            <w:left w:val="none" w:color="auto" w:sz="0" w:space="0"/>
            <w:bottom w:val="none" w:color="auto" w:sz="0" w:space="0"/>
            <w:right w:val="single" w:color="666666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9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420" w:firstLine="0" w:firstLineChars="0"/>
              <w:jc w:val="center"/>
            </w:pPr>
            <w:r>
              <w:rPr>
                <w:rFonts w:hint="eastAsia"/>
              </w:rPr>
              <w:t>第二十条第（五）项</w:t>
            </w:r>
          </w:p>
        </w:tc>
      </w:tr>
      <w:tr>
        <w:tblPrEx>
          <w:tblBorders>
            <w:top w:val="single" w:color="666666" w:sz="6" w:space="0"/>
            <w:left w:val="none" w:color="auto" w:sz="0" w:space="0"/>
            <w:bottom w:val="none" w:color="auto" w:sz="0" w:space="0"/>
            <w:right w:val="single" w:color="666666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信息内容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上一年项目数量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本年增/减</w:t>
            </w: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single" w:color="666666" w:sz="6" w:space="0"/>
            <w:left w:val="none" w:color="auto" w:sz="0" w:space="0"/>
            <w:bottom w:val="none" w:color="auto" w:sz="0" w:space="0"/>
            <w:right w:val="single" w:color="666666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行政许可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29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13</w:t>
            </w: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4415</w:t>
            </w:r>
          </w:p>
        </w:tc>
      </w:tr>
      <w:tr>
        <w:tblPrEx>
          <w:tblBorders>
            <w:top w:val="single" w:color="666666" w:sz="6" w:space="0"/>
            <w:left w:val="none" w:color="auto" w:sz="0" w:space="0"/>
            <w:bottom w:val="none" w:color="auto" w:sz="0" w:space="0"/>
            <w:right w:val="single" w:color="666666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其他对外管理服务事项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行政检查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0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0</w:t>
            </w: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666666" w:sz="6" w:space="0"/>
            <w:left w:val="none" w:color="auto" w:sz="0" w:space="0"/>
            <w:bottom w:val="none" w:color="auto" w:sz="0" w:space="0"/>
            <w:right w:val="single" w:color="666666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行政确认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0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0</w:t>
            </w: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666666" w:sz="6" w:space="0"/>
            <w:left w:val="none" w:color="auto" w:sz="0" w:space="0"/>
            <w:bottom w:val="none" w:color="auto" w:sz="0" w:space="0"/>
            <w:right w:val="single" w:color="666666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9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第二十条第（六）项</w:t>
            </w:r>
          </w:p>
        </w:tc>
      </w:tr>
      <w:tr>
        <w:tblPrEx>
          <w:tblBorders>
            <w:top w:val="single" w:color="666666" w:sz="6" w:space="0"/>
            <w:left w:val="none" w:color="auto" w:sz="0" w:space="0"/>
            <w:bottom w:val="none" w:color="auto" w:sz="0" w:space="0"/>
            <w:right w:val="single" w:color="666666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信息内容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上一年项目数量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本年增/减</w:t>
            </w: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single" w:color="666666" w:sz="6" w:space="0"/>
            <w:left w:val="none" w:color="auto" w:sz="0" w:space="0"/>
            <w:bottom w:val="none" w:color="auto" w:sz="0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285" w:hRule="atLeast"/>
          <w:tblCellSpacing w:w="0" w:type="dxa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行政处罚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0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0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666666" w:sz="6" w:space="0"/>
            <w:left w:val="none" w:color="auto" w:sz="0" w:space="0"/>
            <w:bottom w:val="none" w:color="auto" w:sz="0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285" w:hRule="atLeast"/>
          <w:tblCellSpacing w:w="0" w:type="dxa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行政强制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0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0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666666" w:sz="6" w:space="0"/>
            <w:left w:val="none" w:color="auto" w:sz="0" w:space="0"/>
            <w:bottom w:val="none" w:color="auto" w:sz="0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285" w:hRule="atLeast"/>
          <w:tblCellSpacing w:w="0" w:type="dxa"/>
        </w:trPr>
        <w:tc>
          <w:tcPr>
            <w:tcW w:w="9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第二十条第（八）项</w:t>
            </w:r>
          </w:p>
        </w:tc>
      </w:tr>
      <w:tr>
        <w:tblPrEx>
          <w:tblBorders>
            <w:top w:val="single" w:color="666666" w:sz="6" w:space="0"/>
            <w:left w:val="none" w:color="auto" w:sz="0" w:space="0"/>
            <w:bottom w:val="none" w:color="auto" w:sz="0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285" w:hRule="atLeast"/>
          <w:tblCellSpacing w:w="0" w:type="dxa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信息内容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上一年项目数量</w:t>
            </w:r>
          </w:p>
        </w:tc>
        <w:tc>
          <w:tcPr>
            <w:tcW w:w="4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本年增/减</w:t>
            </w:r>
          </w:p>
        </w:tc>
      </w:tr>
      <w:tr>
        <w:tblPrEx>
          <w:tblBorders>
            <w:top w:val="single" w:color="666666" w:sz="6" w:space="0"/>
            <w:left w:val="none" w:color="auto" w:sz="0" w:space="0"/>
            <w:bottom w:val="none" w:color="auto" w:sz="0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285" w:hRule="atLeast"/>
          <w:tblCellSpacing w:w="0" w:type="dxa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行政事业性收费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</w:t>
            </w:r>
          </w:p>
        </w:tc>
        <w:tc>
          <w:tcPr>
            <w:tcW w:w="4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666666" w:sz="6" w:space="0"/>
            <w:left w:val="none" w:color="auto" w:sz="0" w:space="0"/>
            <w:bottom w:val="none" w:color="auto" w:sz="0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285" w:hRule="atLeast"/>
          <w:tblCellSpacing w:w="0" w:type="dxa"/>
        </w:trPr>
        <w:tc>
          <w:tcPr>
            <w:tcW w:w="9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第二十条第（九）项</w:t>
            </w:r>
          </w:p>
        </w:tc>
      </w:tr>
      <w:tr>
        <w:tblPrEx>
          <w:tblBorders>
            <w:top w:val="single" w:color="666666" w:sz="6" w:space="0"/>
            <w:left w:val="none" w:color="auto" w:sz="0" w:space="0"/>
            <w:bottom w:val="none" w:color="auto" w:sz="0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285" w:hRule="atLeast"/>
          <w:tblCellSpacing w:w="0" w:type="dxa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信息内容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采购项目数量</w:t>
            </w:r>
          </w:p>
        </w:tc>
        <w:tc>
          <w:tcPr>
            <w:tcW w:w="4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采购总金额（万元，保留四位小数）</w:t>
            </w:r>
          </w:p>
        </w:tc>
      </w:tr>
      <w:tr>
        <w:tblPrEx>
          <w:tblBorders>
            <w:top w:val="single" w:color="666666" w:sz="6" w:space="0"/>
            <w:left w:val="none" w:color="auto" w:sz="0" w:space="0"/>
            <w:bottom w:val="none" w:color="auto" w:sz="0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285" w:hRule="atLeast"/>
          <w:tblCellSpacing w:w="0" w:type="dxa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政府集中采购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41</w:t>
            </w:r>
          </w:p>
        </w:tc>
        <w:tc>
          <w:tcPr>
            <w:tcW w:w="4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139.7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900</w:t>
            </w:r>
          </w:p>
        </w:tc>
      </w:tr>
    </w:tbl>
    <w:p>
      <w:pPr>
        <w:spacing w:line="56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        三、收到和处理政府信息公开申请情况</w:t>
      </w:r>
    </w:p>
    <w:tbl>
      <w:tblPr>
        <w:tblStyle w:val="3"/>
        <w:tblW w:w="9214" w:type="dxa"/>
        <w:tblInd w:w="2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93"/>
        <w:gridCol w:w="2126"/>
        <w:gridCol w:w="709"/>
        <w:gridCol w:w="708"/>
        <w:gridCol w:w="709"/>
        <w:gridCol w:w="851"/>
        <w:gridCol w:w="850"/>
        <w:gridCol w:w="709"/>
        <w:gridCol w:w="5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1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自</w:t>
            </w:r>
          </w:p>
          <w:p>
            <w:pPr>
              <w:spacing w:line="560" w:lineRule="exact"/>
              <w:ind w:firstLine="0" w:firstLineChars="0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然</w:t>
            </w:r>
          </w:p>
          <w:p>
            <w:pPr>
              <w:spacing w:line="560" w:lineRule="exact"/>
              <w:ind w:firstLine="0" w:firstLineChars="0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38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科研</w:t>
            </w:r>
          </w:p>
          <w:p>
            <w:pPr>
              <w:spacing w:line="560" w:lineRule="exact"/>
              <w:ind w:firstLine="0" w:firstLineChars="0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 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 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 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 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 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rFonts w:cs="Courier New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ourier New" w:asciiTheme="minorEastAsia" w:hAnsiTheme="minorEastAsia"/>
                <w:color w:val="000000"/>
                <w:kern w:val="0"/>
                <w:sz w:val="20"/>
                <w:szCs w:val="20"/>
              </w:rPr>
              <w:t>四、结转下半年度办理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>
      <w:pPr>
        <w:spacing w:line="560" w:lineRule="exact"/>
        <w:ind w:firstLine="375" w:firstLineChars="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四、政府信息公开行政复议、行政诉讼情况</w:t>
      </w:r>
    </w:p>
    <w:tbl>
      <w:tblPr>
        <w:tblStyle w:val="3"/>
        <w:tblW w:w="9361" w:type="dxa"/>
        <w:tblCellSpacing w:w="0" w:type="dxa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568"/>
        <w:gridCol w:w="568"/>
        <w:gridCol w:w="710"/>
        <w:gridCol w:w="426"/>
        <w:gridCol w:w="709"/>
        <w:gridCol w:w="567"/>
        <w:gridCol w:w="850"/>
        <w:gridCol w:w="709"/>
        <w:gridCol w:w="567"/>
        <w:gridCol w:w="709"/>
        <w:gridCol w:w="709"/>
        <w:gridCol w:w="567"/>
        <w:gridCol w:w="567"/>
        <w:gridCol w:w="5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840" w:type="dxa"/>
            <w:gridSpan w:val="5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行政复议</w:t>
            </w:r>
          </w:p>
        </w:tc>
        <w:tc>
          <w:tcPr>
            <w:tcW w:w="6521" w:type="dxa"/>
            <w:gridSpan w:val="1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68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结果维持</w:t>
            </w:r>
          </w:p>
        </w:tc>
        <w:tc>
          <w:tcPr>
            <w:tcW w:w="568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结果</w:t>
            </w:r>
          </w:p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纠正</w:t>
            </w:r>
          </w:p>
        </w:tc>
        <w:tc>
          <w:tcPr>
            <w:tcW w:w="568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其他</w:t>
            </w:r>
          </w:p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结果</w:t>
            </w:r>
          </w:p>
        </w:tc>
        <w:tc>
          <w:tcPr>
            <w:tcW w:w="710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尚未</w:t>
            </w:r>
          </w:p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审结</w:t>
            </w:r>
          </w:p>
        </w:tc>
        <w:tc>
          <w:tcPr>
            <w:tcW w:w="426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总计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未经复议直接起诉</w:t>
            </w:r>
          </w:p>
        </w:tc>
        <w:tc>
          <w:tcPr>
            <w:tcW w:w="3119" w:type="dxa"/>
            <w:gridSpan w:val="5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568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结果</w:t>
            </w:r>
          </w:p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维持</w:t>
            </w:r>
          </w:p>
        </w:tc>
        <w:tc>
          <w:tcPr>
            <w:tcW w:w="567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结果</w:t>
            </w:r>
          </w:p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纠正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其他</w:t>
            </w:r>
          </w:p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结果</w:t>
            </w: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尚未</w:t>
            </w:r>
          </w:p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审结</w:t>
            </w:r>
          </w:p>
        </w:tc>
        <w:tc>
          <w:tcPr>
            <w:tcW w:w="567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总计</w:t>
            </w: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结果</w:t>
            </w:r>
          </w:p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维持</w:t>
            </w: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结果</w:t>
            </w:r>
          </w:p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纠正</w:t>
            </w:r>
          </w:p>
        </w:tc>
        <w:tc>
          <w:tcPr>
            <w:tcW w:w="567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其他</w:t>
            </w:r>
          </w:p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结果</w:t>
            </w:r>
          </w:p>
        </w:tc>
        <w:tc>
          <w:tcPr>
            <w:tcW w:w="567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尚未</w:t>
            </w:r>
          </w:p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审结</w:t>
            </w:r>
          </w:p>
        </w:tc>
        <w:tc>
          <w:tcPr>
            <w:tcW w:w="567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666666" w:sz="6" w:space="0"/>
            <w:left w:val="none" w:color="auto" w:sz="0" w:space="0"/>
            <w:bottom w:val="none" w:color="auto" w:sz="0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568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</w:tbl>
    <w:p>
      <w:pPr>
        <w:spacing w:line="560" w:lineRule="exact"/>
        <w:ind w:firstLine="0" w:firstLineChars="0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  </w:t>
      </w:r>
      <w:r>
        <w:rPr>
          <w:rFonts w:hint="eastAsia" w:ascii="仿宋_GB2312" w:eastAsia="仿宋_GB2312"/>
          <w:b/>
          <w:bCs/>
          <w:sz w:val="32"/>
          <w:szCs w:val="32"/>
        </w:rPr>
        <w:t>    五、政府信息公开工作存在的主要问题及改进情况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1.工作机制建设需进一步提高。进一步完善和修订政务公开制度，规范政务运作各项流程，理顺工作机制，明晰职责分工，重点工作细化实化具体化，确保各项工作落实到位。 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业务培训力度需进一步提升。进一步加强干部职工的指导和培训，切实增强干部职工依法依规的公开意识，提高全体职工的信息公开能力和水平，建立一支信息公开意识强、政策把握能力高、舆情研判精准、积极主动回应社会关切的稳定的信息员队伍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ascii="仿宋_GB2312" w:eastAsia="仿宋_GB2312"/>
          <w:sz w:val="32"/>
          <w:szCs w:val="32"/>
        </w:rPr>
        <w:t>政策解读</w:t>
      </w:r>
      <w:r>
        <w:rPr>
          <w:rFonts w:hint="eastAsia" w:ascii="仿宋_GB2312" w:eastAsia="仿宋_GB2312"/>
          <w:sz w:val="32"/>
          <w:szCs w:val="32"/>
        </w:rPr>
        <w:t>需进一步加强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进一步加强对政策措施解读的阐释，充分发挥新媒体的作用，扩宽政策解读渠道，丰富解读形式。多采用一图读懂、</w:t>
      </w:r>
      <w:r>
        <w:rPr>
          <w:rFonts w:ascii="仿宋_GB2312" w:eastAsia="仿宋_GB2312"/>
          <w:sz w:val="32"/>
          <w:szCs w:val="32"/>
        </w:rPr>
        <w:t>音频视频、卡通动漫等</w:t>
      </w:r>
      <w:r>
        <w:rPr>
          <w:rFonts w:hint="eastAsia" w:ascii="仿宋_GB2312" w:eastAsia="仿宋_GB2312"/>
          <w:sz w:val="32"/>
          <w:szCs w:val="32"/>
        </w:rPr>
        <w:t>简单明了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</w:rPr>
        <w:t>表现</w:t>
      </w:r>
      <w:r>
        <w:rPr>
          <w:rFonts w:ascii="仿宋_GB2312" w:eastAsia="仿宋_GB2312"/>
          <w:sz w:val="32"/>
          <w:szCs w:val="32"/>
        </w:rPr>
        <w:t>形式</w:t>
      </w:r>
      <w:r>
        <w:rPr>
          <w:rFonts w:hint="eastAsia" w:ascii="仿宋_GB2312" w:eastAsia="仿宋_GB2312"/>
          <w:sz w:val="32"/>
          <w:szCs w:val="32"/>
        </w:rPr>
        <w:t>，增强文件解读的生动性、形象性和可视性。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 </w:t>
      </w:r>
      <w:r>
        <w:rPr>
          <w:rFonts w:hint="eastAsia" w:ascii="仿宋_GB2312" w:eastAsia="仿宋_GB2312"/>
          <w:b/>
          <w:bCs/>
          <w:sz w:val="32"/>
          <w:szCs w:val="32"/>
        </w:rPr>
        <w:t>六、其他需要报告的事项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北京市广播电视局政府网站网址为</w:t>
      </w:r>
      <w:r>
        <w:rPr>
          <w:rFonts w:ascii="仿宋_GB2312" w:eastAsia="仿宋_GB2312"/>
          <w:sz w:val="32"/>
          <w:szCs w:val="32"/>
        </w:rPr>
        <w:t>http://gdj.beijing.gov.cn/</w:t>
      </w:r>
      <w:r>
        <w:rPr>
          <w:rFonts w:hint="eastAsia" w:ascii="仿宋_GB2312" w:eastAsia="仿宋_GB2312"/>
          <w:sz w:val="32"/>
          <w:szCs w:val="32"/>
        </w:rPr>
        <w:t>，如需了解更多政府信息，请登录查询。</w:t>
      </w:r>
    </w:p>
    <w:p>
      <w:pPr>
        <w:spacing w:line="560" w:lineRule="exact"/>
        <w:ind w:firstLine="0" w:firstLineChars="0"/>
        <w:rPr>
          <w:sz w:val="32"/>
          <w:szCs w:val="32"/>
        </w:rPr>
      </w:pPr>
    </w:p>
    <w:sectPr>
      <w:pgSz w:w="11906" w:h="16838"/>
      <w:pgMar w:top="1587" w:right="1474" w:bottom="147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7D4"/>
    <w:rsid w:val="00040779"/>
    <w:rsid w:val="00056FB0"/>
    <w:rsid w:val="0007206A"/>
    <w:rsid w:val="00083746"/>
    <w:rsid w:val="00083923"/>
    <w:rsid w:val="00091357"/>
    <w:rsid w:val="000B6F1F"/>
    <w:rsid w:val="000F2ED6"/>
    <w:rsid w:val="00100616"/>
    <w:rsid w:val="00137337"/>
    <w:rsid w:val="00150865"/>
    <w:rsid w:val="00154F7C"/>
    <w:rsid w:val="00163129"/>
    <w:rsid w:val="001A6FC6"/>
    <w:rsid w:val="001A7A4B"/>
    <w:rsid w:val="001B6F01"/>
    <w:rsid w:val="002676E7"/>
    <w:rsid w:val="002A07F9"/>
    <w:rsid w:val="002B1265"/>
    <w:rsid w:val="002C4FEB"/>
    <w:rsid w:val="00307448"/>
    <w:rsid w:val="003166C8"/>
    <w:rsid w:val="00347172"/>
    <w:rsid w:val="00367342"/>
    <w:rsid w:val="00370F3D"/>
    <w:rsid w:val="003B4D40"/>
    <w:rsid w:val="003B6342"/>
    <w:rsid w:val="003C27E1"/>
    <w:rsid w:val="003D5E95"/>
    <w:rsid w:val="00427D5F"/>
    <w:rsid w:val="004C1735"/>
    <w:rsid w:val="004F0548"/>
    <w:rsid w:val="005007F0"/>
    <w:rsid w:val="00507984"/>
    <w:rsid w:val="0052105F"/>
    <w:rsid w:val="00591520"/>
    <w:rsid w:val="005B225D"/>
    <w:rsid w:val="00614D6E"/>
    <w:rsid w:val="0062275F"/>
    <w:rsid w:val="00643A75"/>
    <w:rsid w:val="006A7D1D"/>
    <w:rsid w:val="007430AF"/>
    <w:rsid w:val="007737D4"/>
    <w:rsid w:val="00780777"/>
    <w:rsid w:val="007A5F3C"/>
    <w:rsid w:val="007C2B44"/>
    <w:rsid w:val="007C6955"/>
    <w:rsid w:val="007D72BD"/>
    <w:rsid w:val="007E50B9"/>
    <w:rsid w:val="007E6E46"/>
    <w:rsid w:val="00807917"/>
    <w:rsid w:val="00822CB3"/>
    <w:rsid w:val="00833E21"/>
    <w:rsid w:val="0085010A"/>
    <w:rsid w:val="0085592F"/>
    <w:rsid w:val="008570B1"/>
    <w:rsid w:val="008B1267"/>
    <w:rsid w:val="008D1A03"/>
    <w:rsid w:val="009050B2"/>
    <w:rsid w:val="009243AE"/>
    <w:rsid w:val="00933059"/>
    <w:rsid w:val="00947036"/>
    <w:rsid w:val="00957902"/>
    <w:rsid w:val="00960273"/>
    <w:rsid w:val="00967B92"/>
    <w:rsid w:val="00973406"/>
    <w:rsid w:val="00980686"/>
    <w:rsid w:val="00980F38"/>
    <w:rsid w:val="009D591E"/>
    <w:rsid w:val="009D6533"/>
    <w:rsid w:val="009F4852"/>
    <w:rsid w:val="00A1078A"/>
    <w:rsid w:val="00A66AF2"/>
    <w:rsid w:val="00AB2503"/>
    <w:rsid w:val="00AB6081"/>
    <w:rsid w:val="00AC3D25"/>
    <w:rsid w:val="00AD0A6B"/>
    <w:rsid w:val="00AF5B13"/>
    <w:rsid w:val="00B40CCF"/>
    <w:rsid w:val="00BB0C49"/>
    <w:rsid w:val="00BB22F6"/>
    <w:rsid w:val="00BD26F3"/>
    <w:rsid w:val="00C3294B"/>
    <w:rsid w:val="00C45FD1"/>
    <w:rsid w:val="00CA583C"/>
    <w:rsid w:val="00D22D10"/>
    <w:rsid w:val="00D26B8C"/>
    <w:rsid w:val="00D31900"/>
    <w:rsid w:val="00D424F4"/>
    <w:rsid w:val="00DB5598"/>
    <w:rsid w:val="00DE334A"/>
    <w:rsid w:val="00DF6F4A"/>
    <w:rsid w:val="00E27B4B"/>
    <w:rsid w:val="00E3659F"/>
    <w:rsid w:val="00E46F92"/>
    <w:rsid w:val="00E479D0"/>
    <w:rsid w:val="00EA486F"/>
    <w:rsid w:val="00EA7BA5"/>
    <w:rsid w:val="00EB74F7"/>
    <w:rsid w:val="00F25C63"/>
    <w:rsid w:val="00F51797"/>
    <w:rsid w:val="00F52A40"/>
    <w:rsid w:val="00F620DD"/>
    <w:rsid w:val="00F720F8"/>
    <w:rsid w:val="00F9642F"/>
    <w:rsid w:val="EF7F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semiHidden/>
    <w:qFormat/>
    <w:uiPriority w:val="99"/>
    <w:rPr>
      <w:sz w:val="18"/>
      <w:szCs w:val="18"/>
    </w:rPr>
  </w:style>
  <w:style w:type="paragraph" w:styleId="6">
    <w:name w:val="List Paragraph"/>
    <w:basedOn w:val="1"/>
    <w:unhideWhenUsed/>
    <w:qFormat/>
    <w:uiPriority w:val="99"/>
    <w:pPr>
      <w:widowControl w:val="0"/>
      <w:ind w:firstLine="42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747</Words>
  <Characters>4259</Characters>
  <Lines>35</Lines>
  <Paragraphs>9</Paragraphs>
  <TotalTime>342</TotalTime>
  <ScaleCrop>false</ScaleCrop>
  <LinksUpToDate>false</LinksUpToDate>
  <CharactersWithSpaces>4997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2021-01-14T10:06:00Z</dcterms:created>
  <dc:creator>李文治</dc:creator>
  <cp:lastModifiedBy>user</cp:lastModifiedBy>
  <cp:lastPrinted>2021-01-15T13:48:00Z</cp:lastPrinted>
  <dcterms:modified xsi:type="dcterms:W3CDTF">2021-12-24T16:08:32Z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